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F03" w:rsidRDefault="00375F8C">
      <w:r>
        <w:t>Förslag/ Förfrågan från Styrelsen.</w:t>
      </w:r>
    </w:p>
    <w:p w:rsidR="00375F8C" w:rsidRDefault="00375F8C">
      <w:r>
        <w:t>Under året som gått har styrelsen hamnat i situationer där vi hade behövt veta vilket ekonomiskt mandat vi i styrelsen har att fatta beslut i ekonomiska frågor. Inte minst hade vi behövt veta det när det blev aktuellt med att laga Stenviksvägen. Kunde vi besluta om detta i styrelsen eller var det ett för omfattande beslut? Vi kom fram till att vi behövde årsmötets åsikt i frågan och därför har beslutet att påbörja reparationsarbetet dröjt. Inför framtida situationer skulle det vara bra att vi i styrelsen vet vilken ekonomisk gräns vi har att förhålla oss till. Vi ber årsmötet att diskutera detta och om möjligt ge oss en sådan gräns.</w:t>
      </w:r>
    </w:p>
    <w:p w:rsidR="00375F8C" w:rsidRDefault="00375F8C">
      <w:r>
        <w:t>Styrelsen.</w:t>
      </w:r>
      <w:bookmarkStart w:id="0" w:name="_GoBack"/>
      <w:bookmarkEnd w:id="0"/>
    </w:p>
    <w:sectPr w:rsidR="0037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8C"/>
    <w:rsid w:val="00375F8C"/>
    <w:rsid w:val="003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7E31"/>
  <w15:chartTrackingRefBased/>
  <w15:docId w15:val="{B5C0FCA8-5D3C-411A-9D94-F3902404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Ekebylandets Tomtägareförening - ETF</dc:creator>
  <cp:keywords/>
  <dc:description/>
  <cp:lastModifiedBy>Ekebylandets Tomtägareförening - ETF</cp:lastModifiedBy>
  <cp:revision>1</cp:revision>
  <dcterms:created xsi:type="dcterms:W3CDTF">2018-06-26T16:52:00Z</dcterms:created>
  <dcterms:modified xsi:type="dcterms:W3CDTF">2018-06-26T16:58:00Z</dcterms:modified>
</cp:coreProperties>
</file>